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98E" w:rsidRPr="00116C6E" w:rsidRDefault="002D198E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2D198E" w:rsidRPr="00116C6E" w:rsidRDefault="002D198E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094DC6">
        <w:rPr>
          <w:sz w:val="28"/>
          <w:szCs w:val="28"/>
        </w:rPr>
        <w:t xml:space="preserve">Контрольно-счетной палаты Мглинского района на постановление Высокской сельской администрации  «Об исполнении бюджета муниципального образования </w:t>
      </w:r>
      <w:r>
        <w:rPr>
          <w:sz w:val="28"/>
          <w:szCs w:val="28"/>
        </w:rPr>
        <w:t>«Высокское сельское поселение, Мг</w:t>
      </w:r>
      <w:r w:rsidRPr="00094DC6">
        <w:rPr>
          <w:sz w:val="28"/>
          <w:szCs w:val="28"/>
        </w:rPr>
        <w:t>линского района, Брянской области» за 1 квартал 201</w:t>
      </w:r>
      <w:r>
        <w:rPr>
          <w:sz w:val="28"/>
          <w:szCs w:val="28"/>
        </w:rPr>
        <w:t>9</w:t>
      </w:r>
      <w:r w:rsidRPr="00094DC6">
        <w:rPr>
          <w:sz w:val="28"/>
          <w:szCs w:val="28"/>
        </w:rPr>
        <w:t xml:space="preserve"> года»</w:t>
      </w:r>
    </w:p>
    <w:p w:rsidR="002D198E" w:rsidRPr="00116C6E" w:rsidRDefault="002D198E" w:rsidP="003D2804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9"/>
          <w:attr w:name="Day" w:val="27"/>
          <w:attr w:name="Month" w:val="05"/>
          <w:attr w:name="ls" w:val="trans"/>
        </w:smartTagPr>
        <w:r>
          <w:rPr>
            <w:sz w:val="28"/>
            <w:szCs w:val="28"/>
          </w:rPr>
          <w:t>27.05.2019</w:t>
        </w:r>
      </w:smartTag>
      <w:r>
        <w:rPr>
          <w:sz w:val="28"/>
          <w:szCs w:val="28"/>
        </w:rPr>
        <w:t xml:space="preserve"> г. № 66                                      </w:t>
      </w:r>
    </w:p>
    <w:p w:rsidR="002D198E" w:rsidRDefault="002D198E" w:rsidP="007B4FC6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  <w:rPr>
          <w:b/>
        </w:rPr>
      </w:pPr>
      <w:r w:rsidRPr="00410E67">
        <w:rPr>
          <w:b/>
        </w:rPr>
        <w:t>1. Общие положения</w:t>
      </w:r>
    </w:p>
    <w:p w:rsidR="002D198E" w:rsidRPr="00410E67" w:rsidRDefault="002D198E" w:rsidP="007B4FC6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 w:right="34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 ,Выскоского</w:t>
      </w:r>
      <w:r w:rsidRPr="00410E67">
        <w:t xml:space="preserve"> сельского поселеня  за 1 </w:t>
      </w:r>
      <w:r>
        <w:t>квартал</w:t>
      </w:r>
      <w:r w:rsidRPr="00410E67">
        <w:t xml:space="preserve"> 201</w:t>
      </w:r>
      <w:r>
        <w:t>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№4-444,пунктом 1.2.</w:t>
      </w:r>
      <w:r>
        <w:t>6</w:t>
      </w:r>
      <w:r w:rsidRPr="00410E67">
        <w:t>. плана работы Контрол</w:t>
      </w:r>
      <w:r>
        <w:t>ьно-счетной палаты на 2019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>
          <w:t>29.12.2018</w:t>
        </w:r>
      </w:smartTag>
      <w:r w:rsidRPr="00410E67">
        <w:t xml:space="preserve"> года №</w:t>
      </w:r>
      <w:r>
        <w:t>155.</w:t>
      </w:r>
    </w:p>
    <w:p w:rsidR="002D198E" w:rsidRPr="00410E67" w:rsidRDefault="002D198E" w:rsidP="007B4FC6">
      <w:pPr>
        <w:ind w:right="34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Высокского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1 </w:t>
      </w:r>
      <w:r>
        <w:rPr>
          <w:rFonts w:ascii="Times New Roman" w:hAnsi="Times New Roman" w:cs="Times New Roman"/>
          <w:sz w:val="27"/>
          <w:szCs w:val="27"/>
        </w:rPr>
        <w:t>квартал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2D198E" w:rsidRDefault="002D198E" w:rsidP="007B4FC6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2019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Высокского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27.12.2018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года г. №3-112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муниципального образования «Высокское сельское поселение, Мглинского района, Брянской области 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1077,9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2D198E" w:rsidRPr="00410E67" w:rsidRDefault="002D198E" w:rsidP="007B4FC6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Высокского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2D198E" w:rsidRDefault="002D198E" w:rsidP="007B4FC6">
      <w:pPr>
        <w:pStyle w:val="2"/>
        <w:shd w:val="clear" w:color="auto" w:fill="auto"/>
        <w:spacing w:before="0" w:after="0" w:line="326" w:lineRule="exact"/>
        <w:ind w:left="160" w:right="284" w:firstLine="720"/>
        <w:jc w:val="left"/>
      </w:pPr>
      <w:r w:rsidRPr="00410E67">
        <w:t xml:space="preserve">Бюджет </w:t>
      </w:r>
      <w:r>
        <w:t>Высокского</w:t>
      </w:r>
      <w:r w:rsidRPr="00410E67">
        <w:t xml:space="preserve"> сельского поселения за 1 </w:t>
      </w:r>
      <w:r>
        <w:t>квартал</w:t>
      </w:r>
      <w:r w:rsidRPr="00410E67">
        <w:t xml:space="preserve"> 201</w:t>
      </w:r>
      <w:r>
        <w:t>9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4212,2 тыс.</w:t>
      </w:r>
      <w:r w:rsidRPr="00410E67">
        <w:t xml:space="preserve"> рублей, или на </w:t>
      </w:r>
      <w:r>
        <w:t>82,1</w:t>
      </w:r>
      <w:r w:rsidRPr="00410E67">
        <w:t xml:space="preserve"> % к утвержденным назначениям с учетом изменений, что на </w:t>
      </w:r>
      <w:r>
        <w:t>3992,8 тыс.</w:t>
      </w:r>
      <w:r w:rsidRPr="00410E67">
        <w:t xml:space="preserve"> рублей </w:t>
      </w:r>
      <w:r>
        <w:t>больше чем в прошлом году</w:t>
      </w:r>
      <w:r w:rsidRPr="00410E67">
        <w:t xml:space="preserve">(1 </w:t>
      </w:r>
      <w:r>
        <w:t>квартал</w:t>
      </w:r>
      <w:r w:rsidRPr="00410E67">
        <w:t xml:space="preserve"> 201</w:t>
      </w:r>
      <w:r>
        <w:t>8</w:t>
      </w:r>
      <w:r w:rsidRPr="00410E67">
        <w:t xml:space="preserve"> года </w:t>
      </w:r>
      <w:r>
        <w:t xml:space="preserve">219,4 тыс. рублей). </w:t>
      </w:r>
    </w:p>
    <w:p w:rsidR="002D198E" w:rsidRDefault="002D198E" w:rsidP="007B4FC6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rPr>
          <w:b/>
          <w:bCs/>
        </w:rPr>
        <w:t xml:space="preserve">       </w:t>
      </w:r>
      <w:r w:rsidRPr="00410E67">
        <w:t xml:space="preserve">Анализ исполнения доходной части бюджета </w:t>
      </w:r>
      <w:r>
        <w:t xml:space="preserve">Высокского </w:t>
      </w:r>
      <w:r w:rsidRPr="00410E67">
        <w:t xml:space="preserve">сельского поселения за 1 </w:t>
      </w:r>
      <w:r>
        <w:t>квартал</w:t>
      </w:r>
      <w:r w:rsidRPr="00410E67">
        <w:t xml:space="preserve"> 201</w:t>
      </w:r>
      <w:r>
        <w:t>9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2D198E" w:rsidRPr="002A5B0A" w:rsidRDefault="002D198E" w:rsidP="007B4FC6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  <w:rPr>
          <w:b/>
          <w:bCs/>
        </w:rPr>
      </w:pPr>
      <w:r w:rsidRPr="00410E67">
        <w:rPr>
          <w:b/>
        </w:rPr>
        <w:t>Налоговые и неналоговые доходы</w:t>
      </w:r>
      <w:r w:rsidRPr="00410E67">
        <w:t xml:space="preserve"> в объеме</w:t>
      </w:r>
      <w:r>
        <w:t xml:space="preserve"> 4192,3 тыс.</w:t>
      </w:r>
      <w:r w:rsidRPr="00410E67">
        <w:t xml:space="preserve"> рублей, или </w:t>
      </w:r>
      <w:r>
        <w:t>83,6</w:t>
      </w:r>
      <w:r w:rsidRPr="00410E67">
        <w:t xml:space="preserve"> % к утвержденным назначениям с учетом изменений, что на </w:t>
      </w:r>
      <w:r>
        <w:t>3988,9 тыс.</w:t>
      </w:r>
      <w:r w:rsidRPr="00410E67">
        <w:t xml:space="preserve"> рублей больше чем, поступивших в бюджет </w:t>
      </w:r>
      <w:r>
        <w:t xml:space="preserve">Высокского </w:t>
      </w:r>
      <w:r w:rsidRPr="00410E67">
        <w:t>сельского посе</w:t>
      </w:r>
      <w:r>
        <w:t>ления за аналогичный период 2018</w:t>
      </w:r>
      <w:r w:rsidRPr="00410E67">
        <w:t xml:space="preserve"> года (</w:t>
      </w:r>
      <w:r>
        <w:t>203,4 тыс.</w:t>
      </w:r>
      <w:r w:rsidRPr="00410E67">
        <w:t xml:space="preserve"> рублей).</w:t>
      </w:r>
    </w:p>
    <w:p w:rsidR="002D198E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>
        <w:rPr>
          <w:b/>
          <w:bCs/>
        </w:rPr>
        <w:t xml:space="preserve">        2.1. </w:t>
      </w:r>
      <w:r w:rsidRPr="00410E67">
        <w:rPr>
          <w:b/>
          <w:bCs/>
        </w:rPr>
        <w:t xml:space="preserve">Налоговые доходы бюджета </w:t>
      </w:r>
      <w:r>
        <w:rPr>
          <w:b/>
          <w:bCs/>
        </w:rPr>
        <w:t>Высокского</w:t>
      </w:r>
      <w:r w:rsidRPr="00410E67">
        <w:rPr>
          <w:b/>
          <w:bCs/>
        </w:rPr>
        <w:t xml:space="preserve"> сельского поселения.</w:t>
      </w:r>
    </w:p>
    <w:p w:rsidR="002D198E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>За</w:t>
      </w:r>
      <w:r w:rsidRPr="00410E67">
        <w:t xml:space="preserve"> 1 </w:t>
      </w:r>
      <w:r>
        <w:t>квартал</w:t>
      </w:r>
      <w:r w:rsidRPr="00410E67">
        <w:t xml:space="preserve"> 201</w:t>
      </w:r>
      <w:r>
        <w:t>9</w:t>
      </w:r>
      <w:r w:rsidRPr="00410E67">
        <w:t xml:space="preserve"> года поступление налоговых доходов в </w:t>
      </w:r>
      <w:r>
        <w:t>Высокское сельское поселение составило 133,1 тыс.</w:t>
      </w:r>
      <w:r w:rsidRPr="00410E67">
        <w:t xml:space="preserve"> рублей, или </w:t>
      </w:r>
      <w:r>
        <w:t>14,2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>
        <w:t xml:space="preserve"> К соответствующему периоду 2018 </w:t>
      </w:r>
      <w:r w:rsidRPr="00410E67">
        <w:t xml:space="preserve">года темп роста поступлений составил </w:t>
      </w:r>
      <w:r>
        <w:t xml:space="preserve">32,5 </w:t>
      </w:r>
      <w:r w:rsidRPr="00410E67">
        <w:t xml:space="preserve">%. </w:t>
      </w:r>
    </w:p>
    <w:p w:rsidR="002D198E" w:rsidRPr="00410E67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Основными налогами, которые сформировали доходную часть бюджета </w:t>
      </w:r>
      <w:r>
        <w:t>за 1</w:t>
      </w:r>
      <w:r w:rsidRPr="00410E67">
        <w:t xml:space="preserve"> </w:t>
      </w:r>
      <w:r>
        <w:t>квартал 2019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t xml:space="preserve"> </w:t>
      </w:r>
      <w:r>
        <w:rPr>
          <w:i/>
        </w:rPr>
        <w:t>налог на имущество.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>
        <w:t>96,5</w:t>
      </w:r>
      <w:r w:rsidRPr="00721BCE">
        <w:t>%</w:t>
      </w:r>
      <w:r w:rsidRPr="00410E67">
        <w:t xml:space="preserve"> поступивших налоговых доходов.</w:t>
      </w:r>
    </w:p>
    <w:p w:rsidR="002D198E" w:rsidRPr="00410E67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Высокское </w:t>
      </w:r>
      <w:r w:rsidRPr="00410E67">
        <w:t xml:space="preserve"> сельское поселение  в сумме </w:t>
      </w:r>
      <w:r>
        <w:t>8,1 тыс.</w:t>
      </w:r>
      <w:r w:rsidRPr="00410E67">
        <w:t xml:space="preserve"> рублей, годовые плановые назначения исполнены на </w:t>
      </w:r>
      <w:r>
        <w:t>19,4</w:t>
      </w:r>
      <w:r w:rsidRPr="00410E67">
        <w:t> %.</w:t>
      </w:r>
    </w:p>
    <w:p w:rsidR="002D198E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284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>90,4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120,4 тыс. рублей или 13,7 %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>
        <w:t>99,4</w:t>
      </w:r>
      <w:r w:rsidRPr="00410E67">
        <w:t xml:space="preserve"> %, его поступления в бюджет </w:t>
      </w:r>
      <w:r>
        <w:t>Высокского сельского</w:t>
      </w:r>
      <w:r w:rsidRPr="00410E67">
        <w:t xml:space="preserve"> поселения  составили </w:t>
      </w:r>
      <w:r>
        <w:t xml:space="preserve">119,7 тыс. </w:t>
      </w:r>
      <w:r w:rsidRPr="00410E67">
        <w:t xml:space="preserve">рублей, годовые назначения исполнены на </w:t>
      </w:r>
      <w:r>
        <w:t>14,3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>сократилось</w:t>
      </w:r>
      <w:r w:rsidRPr="00410E67">
        <w:t xml:space="preserve"> на </w:t>
      </w:r>
      <w:r>
        <w:t>67,4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0,7 тыс.</w:t>
      </w:r>
      <w:r w:rsidRPr="00410E67">
        <w:t xml:space="preserve"> рублей, или </w:t>
      </w:r>
      <w:r>
        <w:t>1,5</w:t>
      </w:r>
      <w:r w:rsidRPr="00410E67">
        <w:t xml:space="preserve"> % годовых плановых назначений. В структуре собственных доходов </w:t>
      </w:r>
      <w:r>
        <w:t>0,6</w:t>
      </w:r>
      <w:r w:rsidRPr="00410E67">
        <w:t xml:space="preserve"> %.</w:t>
      </w:r>
    </w:p>
    <w:p w:rsidR="002D198E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           Госпошлины поступило </w:t>
      </w:r>
      <w:r>
        <w:t>0,1 тыс.</w:t>
      </w:r>
      <w:r w:rsidRPr="00410E67">
        <w:t xml:space="preserve"> рублей, при годовом плане </w:t>
      </w:r>
      <w:r>
        <w:t>0,4 тыс.</w:t>
      </w:r>
      <w:r w:rsidRPr="00410E67">
        <w:t xml:space="preserve"> рублей. </w:t>
      </w:r>
    </w:p>
    <w:p w:rsidR="002D198E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b/>
        </w:rPr>
      </w:pPr>
      <w:r>
        <w:rPr>
          <w:b/>
        </w:rPr>
        <w:t xml:space="preserve">        </w:t>
      </w:r>
      <w:r w:rsidRPr="00AE3191">
        <w:rPr>
          <w:b/>
        </w:rPr>
        <w:t>2.2</w:t>
      </w:r>
      <w:r>
        <w:rPr>
          <w:b/>
        </w:rPr>
        <w:t>. Неналоговые доходы бюджета Высокского сельского поселения.</w:t>
      </w:r>
    </w:p>
    <w:p w:rsidR="002D198E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>Неналоговые доходы</w:t>
      </w:r>
      <w:r w:rsidRPr="00A1140B">
        <w:t xml:space="preserve"> </w:t>
      </w:r>
      <w:r>
        <w:t>з</w:t>
      </w:r>
      <w:r w:rsidRPr="00A1140B">
        <w:t xml:space="preserve">а 1 </w:t>
      </w:r>
      <w:r>
        <w:t xml:space="preserve">квартал 2019 года </w:t>
      </w:r>
      <w:r w:rsidRPr="00A1140B">
        <w:t xml:space="preserve"> </w:t>
      </w:r>
      <w:r>
        <w:t>поступили</w:t>
      </w:r>
      <w:r w:rsidRPr="00410E67">
        <w:t xml:space="preserve"> в </w:t>
      </w:r>
      <w:r>
        <w:t xml:space="preserve">Высокское </w:t>
      </w:r>
      <w:r w:rsidRPr="00410E67">
        <w:t>сельское</w:t>
      </w:r>
      <w:r>
        <w:t xml:space="preserve"> поселение  в сумме 4059,2 тыс. рублей, или 99,5 % годовых плановых назначений.</w:t>
      </w:r>
    </w:p>
    <w:p w:rsidR="002D198E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Основным доходом, который сформировал данную часть бюджета за 1 квартал 2019 года, является </w:t>
      </w:r>
      <w:r>
        <w:rPr>
          <w:i/>
        </w:rPr>
        <w:t xml:space="preserve">доходы от продажи материальных и нематериальных активов. </w:t>
      </w:r>
      <w:r>
        <w:t xml:space="preserve">Удельный вес в общем </w:t>
      </w:r>
      <w:r w:rsidRPr="00B5717B">
        <w:t xml:space="preserve">объеме доходов составил </w:t>
      </w:r>
      <w:r>
        <w:t>96,2</w:t>
      </w:r>
      <w:r w:rsidRPr="00B5717B">
        <w:t xml:space="preserve"> %.</w:t>
      </w:r>
    </w:p>
    <w:p w:rsidR="002D198E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Доходы от использования имущества, находящегося в государственной и муниципальной собственности поступили в сумме 6,2 тыс.рублей или 25,1 % уточненного плана. </w:t>
      </w:r>
    </w:p>
    <w:p w:rsidR="002D198E" w:rsidRPr="002A6C66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</w:p>
    <w:p w:rsidR="002D198E" w:rsidRDefault="002D198E" w:rsidP="007B4FC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>3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2D198E" w:rsidRPr="00410E67" w:rsidRDefault="002D198E" w:rsidP="007B4FC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2D198E" w:rsidRPr="00410E67" w:rsidRDefault="002D198E" w:rsidP="007B4FC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1 </w:t>
      </w:r>
      <w:r>
        <w:rPr>
          <w:rFonts w:ascii="Times New Roman" w:hAnsi="Times New Roman" w:cs="Times New Roman"/>
          <w:sz w:val="27"/>
          <w:szCs w:val="27"/>
        </w:rPr>
        <w:t>квартал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19,8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17,2</w:t>
      </w:r>
      <w:r w:rsidRPr="00410E67">
        <w:rPr>
          <w:rFonts w:ascii="Times New Roman" w:hAnsi="Times New Roman" w:cs="Times New Roman"/>
          <w:sz w:val="27"/>
          <w:szCs w:val="27"/>
        </w:rPr>
        <w:t xml:space="preserve"> % утвержденных годовых назначений. </w:t>
      </w:r>
      <w:r>
        <w:rPr>
          <w:rFonts w:ascii="Times New Roman" w:hAnsi="Times New Roman" w:cs="Times New Roman"/>
          <w:sz w:val="27"/>
          <w:szCs w:val="27"/>
        </w:rPr>
        <w:t>По сравнению с аналогичным годом безвозмездные поступления увеличились на 3,8 тыс.рублей.</w:t>
      </w:r>
    </w:p>
    <w:p w:rsidR="002D198E" w:rsidRDefault="002D198E" w:rsidP="007B4FC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за 1 квартал 2019 года составило в сумме 19,8 тыс. рублей, или 25%. В структуре безвозмездных поступлений субвенции составили  100 %.Темп роста составил 123,8%.</w:t>
      </w:r>
    </w:p>
    <w:p w:rsidR="002D198E" w:rsidRDefault="002D198E" w:rsidP="007B4FC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2D198E" w:rsidRDefault="002D198E" w:rsidP="007B4FC6">
      <w:pPr>
        <w:ind w:right="284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Высокского</w:t>
      </w:r>
      <w:r w:rsidRPr="00410E67">
        <w:rPr>
          <w:rStyle w:val="12"/>
          <w:b/>
        </w:rPr>
        <w:t xml:space="preserve"> сельского поселения за 1 </w:t>
      </w:r>
      <w:r>
        <w:rPr>
          <w:rStyle w:val="12"/>
          <w:b/>
        </w:rPr>
        <w:t>квартал</w:t>
      </w:r>
      <w:r w:rsidRPr="00410E67">
        <w:rPr>
          <w:rStyle w:val="12"/>
          <w:b/>
        </w:rPr>
        <w:t xml:space="preserve"> 201</w:t>
      </w:r>
      <w:r>
        <w:rPr>
          <w:rStyle w:val="12"/>
          <w:b/>
        </w:rPr>
        <w:t>9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Высокоского </w:t>
      </w:r>
      <w:r w:rsidRPr="00410E67">
        <w:rPr>
          <w:rStyle w:val="10"/>
        </w:rPr>
        <w:t xml:space="preserve">сельского поселения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381,0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24,5</w:t>
      </w:r>
      <w:r w:rsidRPr="00410E67">
        <w:rPr>
          <w:rStyle w:val="10"/>
        </w:rPr>
        <w:t xml:space="preserve"> % от утвержденных годовых назначений.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right="284" w:firstLine="700"/>
        <w:sectPr w:rsidR="002D198E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Выскоского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Высокское сельского</w:t>
      </w:r>
      <w:r w:rsidRPr="00410E67">
        <w:rPr>
          <w:rStyle w:val="10"/>
        </w:rPr>
        <w:t xml:space="preserve"> поселения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83,4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 w:rsidRPr="00410E67">
        <w:rPr>
          <w:i/>
        </w:rPr>
        <w:t>05 «</w:t>
      </w:r>
      <w:r>
        <w:rPr>
          <w:i/>
        </w:rPr>
        <w:t>Социальная политика»-10,1</w:t>
      </w:r>
      <w:r w:rsidRPr="00410E67">
        <w:rPr>
          <w:i/>
        </w:rPr>
        <w:t xml:space="preserve"> %.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составили </w:t>
      </w:r>
      <w:r>
        <w:rPr>
          <w:rStyle w:val="32"/>
          <w:b/>
          <w:sz w:val="27"/>
          <w:szCs w:val="27"/>
        </w:rPr>
        <w:t>317,9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t>25,3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32"/>
          <w:sz w:val="27"/>
          <w:szCs w:val="27"/>
        </w:rPr>
        <w:t>37,6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412,2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105,75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t>25,7</w:t>
      </w:r>
      <w:r w:rsidRPr="00410E67">
        <w:rPr>
          <w:rStyle w:val="10"/>
        </w:rPr>
        <w:t>%);</w:t>
      </w:r>
    </w:p>
    <w:p w:rsidR="002D198E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210,9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836,3 тыс.</w:t>
      </w:r>
      <w:r w:rsidRPr="00410E67">
        <w:t xml:space="preserve"> рубля, темп роста составил </w:t>
      </w:r>
      <w:r>
        <w:t>116,2</w:t>
      </w:r>
      <w:r w:rsidRPr="00410E67">
        <w:t>%.</w:t>
      </w:r>
    </w:p>
    <w:p w:rsidR="002D198E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>
        <w:rPr>
          <w:rStyle w:val="10"/>
          <w:i/>
        </w:rPr>
        <w:t xml:space="preserve">Расходы на обеспечение деятельности финансовых органов финансово-бюджетного надзора за </w:t>
      </w:r>
      <w:r w:rsidRPr="00413B4A">
        <w:rPr>
          <w:rStyle w:val="10"/>
        </w:rPr>
        <w:t xml:space="preserve">1 </w:t>
      </w:r>
      <w:r>
        <w:rPr>
          <w:rStyle w:val="10"/>
        </w:rPr>
        <w:t>квартал</w:t>
      </w:r>
      <w:r w:rsidRPr="00413B4A">
        <w:rPr>
          <w:rStyle w:val="10"/>
        </w:rPr>
        <w:t xml:space="preserve"> 201</w:t>
      </w:r>
      <w:r>
        <w:rPr>
          <w:rStyle w:val="10"/>
        </w:rPr>
        <w:t>9 года составили 1,2 тыс.рублей или 50 % уточненной росписи.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отсутствуют.</w:t>
      </w:r>
    </w:p>
    <w:p w:rsidR="002D198E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отсутствует;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19,0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79,3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24,0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3,0 тыс.</w:t>
      </w:r>
      <w:r w:rsidRPr="00410E67">
        <w:rPr>
          <w:rStyle w:val="10"/>
        </w:rPr>
        <w:t xml:space="preserve"> рублей, или на </w:t>
      </w:r>
      <w:r>
        <w:rPr>
          <w:rStyle w:val="10"/>
        </w:rPr>
        <w:t>18,8</w:t>
      </w:r>
      <w:r w:rsidRPr="00410E67">
        <w:rPr>
          <w:rStyle w:val="10"/>
        </w:rPr>
        <w:t xml:space="preserve"> %. </w:t>
      </w:r>
    </w:p>
    <w:p w:rsidR="002D198E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5,0</w:t>
      </w:r>
      <w:r w:rsidRPr="00410E67">
        <w:rPr>
          <w:rStyle w:val="10"/>
        </w:rPr>
        <w:t xml:space="preserve"> %.</w:t>
      </w:r>
    </w:p>
    <w:p w:rsidR="002D198E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2D198E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2D198E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бюджетные назначения исполнены в сумме </w:t>
      </w:r>
      <w:r>
        <w:rPr>
          <w:rStyle w:val="32"/>
          <w:sz w:val="27"/>
          <w:szCs w:val="27"/>
        </w:rPr>
        <w:t>5,5</w:t>
      </w:r>
      <w:r w:rsidRPr="00AF060F">
        <w:rPr>
          <w:rStyle w:val="32"/>
          <w:sz w:val="27"/>
          <w:szCs w:val="27"/>
        </w:rPr>
        <w:t xml:space="preserve"> тыс</w:t>
      </w:r>
      <w:r>
        <w:rPr>
          <w:rStyle w:val="32"/>
          <w:b/>
          <w:sz w:val="27"/>
          <w:szCs w:val="27"/>
        </w:rPr>
        <w:t>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59,3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рублей, или 9,3</w:t>
      </w:r>
      <w:r w:rsidRPr="00410E67">
        <w:rPr>
          <w:rStyle w:val="10"/>
        </w:rPr>
        <w:t xml:space="preserve"> %.В структуре расходов бюджета расходы по указанному разделу составляют </w:t>
      </w:r>
      <w:r>
        <w:rPr>
          <w:rStyle w:val="10"/>
        </w:rPr>
        <w:t>1,4</w:t>
      </w:r>
      <w:r w:rsidRPr="00410E67">
        <w:rPr>
          <w:rStyle w:val="10"/>
        </w:rPr>
        <w:t xml:space="preserve"> %.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</w:pPr>
    </w:p>
    <w:p w:rsidR="002D198E" w:rsidRDefault="002D198E" w:rsidP="007B4FC6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1 </w:t>
      </w:r>
      <w:r>
        <w:rPr>
          <w:rStyle w:val="10"/>
        </w:rPr>
        <w:t xml:space="preserve">квартал 2019 </w:t>
      </w:r>
      <w:r w:rsidRPr="00410E67">
        <w:rPr>
          <w:rStyle w:val="10"/>
        </w:rPr>
        <w:t>года отсутствуют.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298" w:lineRule="exact"/>
        <w:ind w:left="60" w:right="284" w:firstLine="700"/>
      </w:pPr>
    </w:p>
    <w:p w:rsidR="002D198E" w:rsidRDefault="002D198E" w:rsidP="007B4FC6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расходы отсутствуют.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left="60" w:right="284" w:firstLine="700"/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</w:t>
      </w:r>
      <w:r>
        <w:rPr>
          <w:rStyle w:val="10"/>
        </w:rPr>
        <w:t>составили 38,6 тыс.рублей или 26 % уточненной росписи.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отсутствуют.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</w:p>
    <w:p w:rsidR="002D198E" w:rsidRDefault="002D198E" w:rsidP="007B4FC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Высокоского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2D198E" w:rsidRPr="00410E67" w:rsidRDefault="002D198E" w:rsidP="007B4FC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r>
        <w:t>Высокоского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>
          <w:t>27.12.2018</w:t>
        </w:r>
      </w:smartTag>
      <w:r>
        <w:t xml:space="preserve"> года г. №3-112</w:t>
      </w:r>
      <w:r w:rsidRPr="00410E67">
        <w:t xml:space="preserve"> «О бюджете</w:t>
      </w:r>
      <w:r>
        <w:t xml:space="preserve"> муниципального образования «Высокское  сельское поселение, Мглинского района, Брянской области на 2019 год и на плановый период</w:t>
      </w:r>
      <w:r w:rsidRPr="00410E67">
        <w:t xml:space="preserve"> 20</w:t>
      </w:r>
      <w:r>
        <w:t>20</w:t>
      </w:r>
      <w:r w:rsidRPr="00410E67">
        <w:t xml:space="preserve"> </w:t>
      </w:r>
      <w:r>
        <w:t xml:space="preserve"> и 2021 годов» </w:t>
      </w:r>
      <w:r w:rsidRPr="00410E67">
        <w:t>принят бездефицитный бюджет.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С внесением изменений в бюджетную роспись дефицит бюджета </w:t>
      </w:r>
      <w:r>
        <w:t>Высокского</w:t>
      </w:r>
      <w:r w:rsidRPr="00410E67">
        <w:t xml:space="preserve"> сельского поселения изменен и утвержден </w:t>
      </w:r>
      <w:r w:rsidRPr="00A47753">
        <w:t xml:space="preserve">в сумме </w:t>
      </w:r>
      <w:r>
        <w:t>3572,7 тыс.</w:t>
      </w:r>
      <w:r w:rsidRPr="00A47753">
        <w:t xml:space="preserve"> руб.</w:t>
      </w:r>
    </w:p>
    <w:p w:rsidR="002D198E" w:rsidRDefault="002D198E" w:rsidP="007B4FC6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r>
        <w:t>Высокского сельского</w:t>
      </w:r>
      <w:r w:rsidRPr="00410E67">
        <w:t xml:space="preserve"> поселения за 1 </w:t>
      </w:r>
      <w:r>
        <w:t>квартал 2019</w:t>
      </w:r>
      <w:r w:rsidRPr="00410E67">
        <w:t xml:space="preserve"> года исполнен с </w:t>
      </w:r>
      <w:r>
        <w:t>дефицитом</w:t>
      </w:r>
      <w:r w:rsidRPr="00410E67">
        <w:t xml:space="preserve">  в сумме </w:t>
      </w:r>
      <w:r>
        <w:t>3831,2 тыс.</w:t>
      </w:r>
      <w:r w:rsidRPr="00410E67">
        <w:t xml:space="preserve"> руб</w:t>
      </w:r>
      <w:r>
        <w:t>лей</w:t>
      </w:r>
      <w:r w:rsidRPr="00410E67">
        <w:t>.</w:t>
      </w:r>
    </w:p>
    <w:p w:rsidR="002D198E" w:rsidRDefault="002D198E" w:rsidP="007B4FC6">
      <w:pPr>
        <w:pStyle w:val="2"/>
        <w:shd w:val="clear" w:color="auto" w:fill="auto"/>
        <w:spacing w:before="0" w:after="0" w:line="317" w:lineRule="exact"/>
        <w:ind w:left="20" w:right="284" w:firstLine="700"/>
      </w:pPr>
      <w:r>
        <w:t>В состав источников внутреннего финансирования дефицита бюджета Высокского сельского поселения включены изменения остатков средств на счетах по учету средств бюджета в сумме 3572,7 тыс. рублей.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left="20" w:right="284" w:firstLine="700"/>
      </w:pPr>
    </w:p>
    <w:p w:rsidR="002D198E" w:rsidRPr="00410E67" w:rsidRDefault="002D198E" w:rsidP="007B4FC6">
      <w:pPr>
        <w:pStyle w:val="2"/>
        <w:shd w:val="clear" w:color="auto" w:fill="auto"/>
        <w:spacing w:before="0" w:after="338" w:line="317" w:lineRule="exact"/>
        <w:ind w:left="20" w:right="284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1 </w:t>
      </w:r>
      <w:r>
        <w:rPr>
          <w:rStyle w:val="10"/>
        </w:rPr>
        <w:t>квартал 2019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rPr>
          <w:rStyle w:val="10"/>
        </w:rPr>
        <w:t>Высокского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rPr>
          <w:rStyle w:val="10"/>
        </w:rPr>
        <w:t>Высокского</w:t>
      </w:r>
      <w:r w:rsidRPr="00410E67">
        <w:rPr>
          <w:rStyle w:val="10"/>
        </w:rPr>
        <w:t xml:space="preserve"> 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2D198E" w:rsidRPr="00410E67" w:rsidRDefault="002D198E" w:rsidP="007B4FC6">
      <w:pPr>
        <w:pStyle w:val="110"/>
        <w:keepNext/>
        <w:keepLines/>
        <w:shd w:val="clear" w:color="auto" w:fill="auto"/>
        <w:spacing w:after="0" w:line="270" w:lineRule="exact"/>
        <w:ind w:left="20" w:right="284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2D198E" w:rsidRPr="00410E67" w:rsidRDefault="002D198E" w:rsidP="007B4FC6">
      <w:pPr>
        <w:pStyle w:val="2"/>
        <w:shd w:val="clear" w:color="auto" w:fill="auto"/>
        <w:spacing w:before="0" w:after="0" w:line="307" w:lineRule="exact"/>
        <w:ind w:left="20" w:right="284" w:firstLine="700"/>
        <w:sectPr w:rsidR="002D198E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rPr>
          <w:rStyle w:val="10"/>
        </w:rPr>
        <w:t xml:space="preserve">Высокской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А.М.Калмыковой.</w:t>
      </w:r>
    </w:p>
    <w:p w:rsidR="002D198E" w:rsidRPr="00410E67" w:rsidRDefault="002D198E" w:rsidP="007B4FC6">
      <w:pPr>
        <w:framePr w:w="11088" w:h="961" w:hRule="exact" w:wrap="notBeside" w:vAnchor="text" w:hAnchor="text" w:xAlign="center" w:y="1" w:anchorLock="1"/>
        <w:ind w:right="284"/>
        <w:rPr>
          <w:rFonts w:ascii="Times New Roman" w:hAnsi="Times New Roman" w:cs="Times New Roman"/>
          <w:sz w:val="27"/>
          <w:szCs w:val="27"/>
        </w:rPr>
      </w:pPr>
    </w:p>
    <w:p w:rsidR="002D198E" w:rsidRPr="00410E67" w:rsidRDefault="002D198E" w:rsidP="007B4FC6">
      <w:pPr>
        <w:ind w:right="284"/>
        <w:rPr>
          <w:rFonts w:ascii="Times New Roman" w:hAnsi="Times New Roman" w:cs="Times New Roman"/>
          <w:sz w:val="27"/>
          <w:szCs w:val="27"/>
        </w:rPr>
        <w:sectPr w:rsidR="002D198E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Председатель</w:t>
      </w:r>
    </w:p>
    <w:p w:rsidR="002D198E" w:rsidRPr="00410E67" w:rsidRDefault="002D198E" w:rsidP="007B4FC6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r>
        <w:rPr>
          <w:rStyle w:val="10"/>
        </w:rPr>
        <w:t>Л.В.Чуприк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2D198E" w:rsidRDefault="002D198E" w:rsidP="007B4FC6">
      <w:pPr>
        <w:ind w:right="284"/>
        <w:rPr>
          <w:sz w:val="28"/>
          <w:szCs w:val="28"/>
        </w:rPr>
      </w:pPr>
    </w:p>
    <w:p w:rsidR="002D198E" w:rsidRPr="00B46284" w:rsidRDefault="002D198E" w:rsidP="007B4FC6">
      <w:pPr>
        <w:ind w:right="284"/>
        <w:rPr>
          <w:rFonts w:ascii="Times New Roman" w:hAnsi="Times New Roman" w:cs="Times New Roman"/>
          <w:sz w:val="27"/>
          <w:szCs w:val="27"/>
        </w:rPr>
      </w:pPr>
      <w:r w:rsidRPr="00B46284">
        <w:rPr>
          <w:rFonts w:ascii="Times New Roman" w:hAnsi="Times New Roman" w:cs="Times New Roman"/>
          <w:sz w:val="27"/>
          <w:szCs w:val="27"/>
        </w:rPr>
        <w:t>Исполнитель</w:t>
      </w:r>
    </w:p>
    <w:p w:rsidR="002D198E" w:rsidRDefault="002D198E" w:rsidP="007B4FC6">
      <w:pPr>
        <w:ind w:right="284"/>
        <w:rPr>
          <w:rFonts w:ascii="Times New Roman" w:hAnsi="Times New Roman" w:cs="Times New Roman"/>
          <w:sz w:val="27"/>
          <w:szCs w:val="27"/>
        </w:rPr>
      </w:pPr>
      <w:r w:rsidRPr="00B46284">
        <w:rPr>
          <w:rFonts w:ascii="Times New Roman" w:hAnsi="Times New Roman" w:cs="Times New Roman"/>
          <w:sz w:val="27"/>
          <w:szCs w:val="27"/>
        </w:rPr>
        <w:t>Комкова Н.Е.</w:t>
      </w:r>
    </w:p>
    <w:p w:rsidR="002D198E" w:rsidRPr="00B46284" w:rsidRDefault="002D198E" w:rsidP="007B4FC6">
      <w:pPr>
        <w:ind w:right="28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8(48339)2-11-51</w:t>
      </w:r>
    </w:p>
    <w:p w:rsidR="002D198E" w:rsidRDefault="002D198E" w:rsidP="00B45A00">
      <w:pPr>
        <w:ind w:right="284"/>
        <w:rPr>
          <w:sz w:val="28"/>
          <w:szCs w:val="28"/>
        </w:rPr>
      </w:pPr>
    </w:p>
    <w:p w:rsidR="002D198E" w:rsidRDefault="002D198E" w:rsidP="00B45A00">
      <w:pPr>
        <w:ind w:right="284"/>
        <w:rPr>
          <w:sz w:val="28"/>
          <w:szCs w:val="28"/>
        </w:rPr>
      </w:pPr>
    </w:p>
    <w:p w:rsidR="002D198E" w:rsidRPr="00116C6E" w:rsidRDefault="002D198E" w:rsidP="003C4BE4">
      <w:pPr>
        <w:rPr>
          <w:sz w:val="28"/>
          <w:szCs w:val="28"/>
        </w:rPr>
      </w:pPr>
    </w:p>
    <w:p w:rsidR="002D198E" w:rsidRPr="003C4BE4" w:rsidRDefault="002D198E" w:rsidP="003C4BE4"/>
    <w:p w:rsidR="002D198E" w:rsidRPr="003C4BE4" w:rsidRDefault="002D198E" w:rsidP="003C4BE4"/>
    <w:p w:rsidR="002D198E" w:rsidRPr="003C4BE4" w:rsidRDefault="002D198E" w:rsidP="003C4BE4"/>
    <w:p w:rsidR="002D198E" w:rsidRPr="003C4BE4" w:rsidRDefault="002D198E" w:rsidP="003C4BE4"/>
    <w:p w:rsidR="002D198E" w:rsidRDefault="002D198E" w:rsidP="003C4BE4"/>
    <w:p w:rsidR="002D198E" w:rsidRDefault="002D198E" w:rsidP="003C4BE4"/>
    <w:p w:rsidR="002D198E" w:rsidRDefault="002D198E" w:rsidP="003C4BE4"/>
    <w:p w:rsidR="002D198E" w:rsidRDefault="002D198E" w:rsidP="003C4BE4"/>
    <w:p w:rsidR="002D198E" w:rsidRDefault="002D198E" w:rsidP="003C4BE4"/>
    <w:p w:rsidR="002D198E" w:rsidRPr="003C4BE4" w:rsidRDefault="002D198E" w:rsidP="003C4BE4"/>
    <w:sectPr w:rsidR="002D198E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98E" w:rsidRDefault="002D198E" w:rsidP="0050045E">
      <w:r>
        <w:separator/>
      </w:r>
    </w:p>
  </w:endnote>
  <w:endnote w:type="continuationSeparator" w:id="0">
    <w:p w:rsidR="002D198E" w:rsidRDefault="002D198E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98E" w:rsidRDefault="002D198E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7B4FC6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98E" w:rsidRDefault="002D198E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98E" w:rsidRDefault="002D198E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7B4FC6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98E" w:rsidRDefault="002D198E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98E" w:rsidRDefault="002D198E"/>
  </w:footnote>
  <w:footnote w:type="continuationSeparator" w:id="0">
    <w:p w:rsidR="002D198E" w:rsidRDefault="002D198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05BC7"/>
    <w:rsid w:val="000309C2"/>
    <w:rsid w:val="00030D3F"/>
    <w:rsid w:val="0003512B"/>
    <w:rsid w:val="00037488"/>
    <w:rsid w:val="0004111D"/>
    <w:rsid w:val="00045D08"/>
    <w:rsid w:val="00053DFF"/>
    <w:rsid w:val="000601DF"/>
    <w:rsid w:val="00065EEB"/>
    <w:rsid w:val="0007548B"/>
    <w:rsid w:val="00075826"/>
    <w:rsid w:val="00092FD0"/>
    <w:rsid w:val="00094DC6"/>
    <w:rsid w:val="00094FFA"/>
    <w:rsid w:val="000A2F64"/>
    <w:rsid w:val="000A7FCB"/>
    <w:rsid w:val="000B44FC"/>
    <w:rsid w:val="000B62DF"/>
    <w:rsid w:val="000C375D"/>
    <w:rsid w:val="000D3B34"/>
    <w:rsid w:val="000E56CF"/>
    <w:rsid w:val="000F4E09"/>
    <w:rsid w:val="000F555A"/>
    <w:rsid w:val="001000E6"/>
    <w:rsid w:val="00105CDB"/>
    <w:rsid w:val="00110D15"/>
    <w:rsid w:val="0011224F"/>
    <w:rsid w:val="001139AE"/>
    <w:rsid w:val="00116C6E"/>
    <w:rsid w:val="00122CC0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85729"/>
    <w:rsid w:val="00185AE5"/>
    <w:rsid w:val="001A6797"/>
    <w:rsid w:val="001A6F2A"/>
    <w:rsid w:val="001B1605"/>
    <w:rsid w:val="001B6ECC"/>
    <w:rsid w:val="001C24B5"/>
    <w:rsid w:val="001D0D1E"/>
    <w:rsid w:val="001E6301"/>
    <w:rsid w:val="001F3628"/>
    <w:rsid w:val="001F65D9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653CA"/>
    <w:rsid w:val="00280B4B"/>
    <w:rsid w:val="002818F6"/>
    <w:rsid w:val="00290DFB"/>
    <w:rsid w:val="002A1AD0"/>
    <w:rsid w:val="002A3615"/>
    <w:rsid w:val="002A52F8"/>
    <w:rsid w:val="002A5B0A"/>
    <w:rsid w:val="002A6C66"/>
    <w:rsid w:val="002B55B2"/>
    <w:rsid w:val="002D18CB"/>
    <w:rsid w:val="002D198E"/>
    <w:rsid w:val="002D1FB3"/>
    <w:rsid w:val="002D211E"/>
    <w:rsid w:val="002D7124"/>
    <w:rsid w:val="002E039D"/>
    <w:rsid w:val="002E6729"/>
    <w:rsid w:val="002F2E72"/>
    <w:rsid w:val="00300C33"/>
    <w:rsid w:val="003028EC"/>
    <w:rsid w:val="003115DA"/>
    <w:rsid w:val="003152E4"/>
    <w:rsid w:val="00317E82"/>
    <w:rsid w:val="003226E4"/>
    <w:rsid w:val="00324207"/>
    <w:rsid w:val="00327516"/>
    <w:rsid w:val="003422EE"/>
    <w:rsid w:val="003744FF"/>
    <w:rsid w:val="0038006C"/>
    <w:rsid w:val="0038031E"/>
    <w:rsid w:val="00381C0D"/>
    <w:rsid w:val="003864E9"/>
    <w:rsid w:val="00391283"/>
    <w:rsid w:val="003917C4"/>
    <w:rsid w:val="00395CA7"/>
    <w:rsid w:val="0039675D"/>
    <w:rsid w:val="003967EA"/>
    <w:rsid w:val="003A6E4A"/>
    <w:rsid w:val="003A7973"/>
    <w:rsid w:val="003B3CAD"/>
    <w:rsid w:val="003B5C08"/>
    <w:rsid w:val="003B690E"/>
    <w:rsid w:val="003C2555"/>
    <w:rsid w:val="003C464E"/>
    <w:rsid w:val="003C4A1F"/>
    <w:rsid w:val="003C4BE4"/>
    <w:rsid w:val="003C7BB6"/>
    <w:rsid w:val="003D1FBA"/>
    <w:rsid w:val="003D25BB"/>
    <w:rsid w:val="003D2804"/>
    <w:rsid w:val="003D3E1F"/>
    <w:rsid w:val="003D505A"/>
    <w:rsid w:val="003D5357"/>
    <w:rsid w:val="003E14B1"/>
    <w:rsid w:val="003F484E"/>
    <w:rsid w:val="004038D4"/>
    <w:rsid w:val="00410E67"/>
    <w:rsid w:val="00413139"/>
    <w:rsid w:val="00413B4A"/>
    <w:rsid w:val="00413DF6"/>
    <w:rsid w:val="00430E6F"/>
    <w:rsid w:val="0043318A"/>
    <w:rsid w:val="00436923"/>
    <w:rsid w:val="004408CF"/>
    <w:rsid w:val="004411B2"/>
    <w:rsid w:val="00445522"/>
    <w:rsid w:val="00453621"/>
    <w:rsid w:val="0045502F"/>
    <w:rsid w:val="004644D1"/>
    <w:rsid w:val="00464671"/>
    <w:rsid w:val="00465CBB"/>
    <w:rsid w:val="00472575"/>
    <w:rsid w:val="00474E83"/>
    <w:rsid w:val="004808E0"/>
    <w:rsid w:val="004833E9"/>
    <w:rsid w:val="004909C0"/>
    <w:rsid w:val="00493B45"/>
    <w:rsid w:val="004A6CD5"/>
    <w:rsid w:val="004B0A18"/>
    <w:rsid w:val="004C0408"/>
    <w:rsid w:val="004C230F"/>
    <w:rsid w:val="004C3BD2"/>
    <w:rsid w:val="004C7F49"/>
    <w:rsid w:val="004D2FF2"/>
    <w:rsid w:val="004F2D91"/>
    <w:rsid w:val="0050045E"/>
    <w:rsid w:val="00502702"/>
    <w:rsid w:val="00502BE9"/>
    <w:rsid w:val="0052374B"/>
    <w:rsid w:val="005304D7"/>
    <w:rsid w:val="00540041"/>
    <w:rsid w:val="005468A8"/>
    <w:rsid w:val="00547FED"/>
    <w:rsid w:val="005536C8"/>
    <w:rsid w:val="00561AF2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E35A4"/>
    <w:rsid w:val="005F096C"/>
    <w:rsid w:val="005F36D9"/>
    <w:rsid w:val="00605161"/>
    <w:rsid w:val="00617328"/>
    <w:rsid w:val="006225C3"/>
    <w:rsid w:val="006272AB"/>
    <w:rsid w:val="006362C9"/>
    <w:rsid w:val="006429F0"/>
    <w:rsid w:val="0064675C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8424C"/>
    <w:rsid w:val="00694A8A"/>
    <w:rsid w:val="00695CFA"/>
    <w:rsid w:val="006A00A8"/>
    <w:rsid w:val="006B1DA2"/>
    <w:rsid w:val="006B3842"/>
    <w:rsid w:val="006B4F5B"/>
    <w:rsid w:val="006C40B2"/>
    <w:rsid w:val="006E25CE"/>
    <w:rsid w:val="006E44C0"/>
    <w:rsid w:val="006F3522"/>
    <w:rsid w:val="006F550A"/>
    <w:rsid w:val="006F7DF9"/>
    <w:rsid w:val="00704610"/>
    <w:rsid w:val="00710DD5"/>
    <w:rsid w:val="00721BCE"/>
    <w:rsid w:val="00721BFC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5501F"/>
    <w:rsid w:val="0076597C"/>
    <w:rsid w:val="007839FC"/>
    <w:rsid w:val="007870B0"/>
    <w:rsid w:val="007A18DB"/>
    <w:rsid w:val="007A2D37"/>
    <w:rsid w:val="007A315C"/>
    <w:rsid w:val="007B1358"/>
    <w:rsid w:val="007B4A8A"/>
    <w:rsid w:val="007B4FC6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00469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44789"/>
    <w:rsid w:val="00854BFF"/>
    <w:rsid w:val="0086538C"/>
    <w:rsid w:val="0086546D"/>
    <w:rsid w:val="00874021"/>
    <w:rsid w:val="008864ED"/>
    <w:rsid w:val="00893C4A"/>
    <w:rsid w:val="008947D5"/>
    <w:rsid w:val="00894EEE"/>
    <w:rsid w:val="0089592F"/>
    <w:rsid w:val="00895B60"/>
    <w:rsid w:val="008978B8"/>
    <w:rsid w:val="008A08C0"/>
    <w:rsid w:val="008A5AE8"/>
    <w:rsid w:val="008A76C6"/>
    <w:rsid w:val="008B2D4F"/>
    <w:rsid w:val="008C65D3"/>
    <w:rsid w:val="008D192E"/>
    <w:rsid w:val="008D4EE8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50D7D"/>
    <w:rsid w:val="00952F37"/>
    <w:rsid w:val="00953DD7"/>
    <w:rsid w:val="009553FF"/>
    <w:rsid w:val="00956201"/>
    <w:rsid w:val="009734AB"/>
    <w:rsid w:val="00973D03"/>
    <w:rsid w:val="0097631A"/>
    <w:rsid w:val="009876EA"/>
    <w:rsid w:val="009957C0"/>
    <w:rsid w:val="009A3B6E"/>
    <w:rsid w:val="009A7C95"/>
    <w:rsid w:val="009B522A"/>
    <w:rsid w:val="009C14A0"/>
    <w:rsid w:val="009C360C"/>
    <w:rsid w:val="009C6EA4"/>
    <w:rsid w:val="009D018B"/>
    <w:rsid w:val="009D6B62"/>
    <w:rsid w:val="009E0FD8"/>
    <w:rsid w:val="009E3707"/>
    <w:rsid w:val="009E5CAD"/>
    <w:rsid w:val="009F6496"/>
    <w:rsid w:val="00A014C9"/>
    <w:rsid w:val="00A05E95"/>
    <w:rsid w:val="00A05F2C"/>
    <w:rsid w:val="00A07FDD"/>
    <w:rsid w:val="00A10C02"/>
    <w:rsid w:val="00A1140B"/>
    <w:rsid w:val="00A16C56"/>
    <w:rsid w:val="00A23173"/>
    <w:rsid w:val="00A3440A"/>
    <w:rsid w:val="00A47753"/>
    <w:rsid w:val="00A54A95"/>
    <w:rsid w:val="00A62EC7"/>
    <w:rsid w:val="00A64CE9"/>
    <w:rsid w:val="00A7076F"/>
    <w:rsid w:val="00A76A7A"/>
    <w:rsid w:val="00A77089"/>
    <w:rsid w:val="00A86C96"/>
    <w:rsid w:val="00A918F3"/>
    <w:rsid w:val="00AB3D48"/>
    <w:rsid w:val="00AB6829"/>
    <w:rsid w:val="00AC7B99"/>
    <w:rsid w:val="00AD0E91"/>
    <w:rsid w:val="00AD6458"/>
    <w:rsid w:val="00AE3191"/>
    <w:rsid w:val="00AF060F"/>
    <w:rsid w:val="00AF0CB1"/>
    <w:rsid w:val="00B02514"/>
    <w:rsid w:val="00B05413"/>
    <w:rsid w:val="00B05AD3"/>
    <w:rsid w:val="00B0635F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45A00"/>
    <w:rsid w:val="00B46284"/>
    <w:rsid w:val="00B50985"/>
    <w:rsid w:val="00B53382"/>
    <w:rsid w:val="00B5717B"/>
    <w:rsid w:val="00B60950"/>
    <w:rsid w:val="00B636FD"/>
    <w:rsid w:val="00B76130"/>
    <w:rsid w:val="00B811C6"/>
    <w:rsid w:val="00B85AD2"/>
    <w:rsid w:val="00B959F2"/>
    <w:rsid w:val="00BA38A4"/>
    <w:rsid w:val="00BB19DF"/>
    <w:rsid w:val="00BB229B"/>
    <w:rsid w:val="00BE0645"/>
    <w:rsid w:val="00BE1F6D"/>
    <w:rsid w:val="00BE37CF"/>
    <w:rsid w:val="00BF0BC0"/>
    <w:rsid w:val="00BF3732"/>
    <w:rsid w:val="00C01611"/>
    <w:rsid w:val="00C075B1"/>
    <w:rsid w:val="00C1746A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305A"/>
    <w:rsid w:val="00C54DFF"/>
    <w:rsid w:val="00C63AB2"/>
    <w:rsid w:val="00C65375"/>
    <w:rsid w:val="00C7353B"/>
    <w:rsid w:val="00C82410"/>
    <w:rsid w:val="00C906BC"/>
    <w:rsid w:val="00C915DB"/>
    <w:rsid w:val="00CB4BCD"/>
    <w:rsid w:val="00CC1BB4"/>
    <w:rsid w:val="00CC7118"/>
    <w:rsid w:val="00CE31CE"/>
    <w:rsid w:val="00D045F8"/>
    <w:rsid w:val="00D071A9"/>
    <w:rsid w:val="00D1346E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7723"/>
    <w:rsid w:val="00D67E9A"/>
    <w:rsid w:val="00D710E3"/>
    <w:rsid w:val="00D7142A"/>
    <w:rsid w:val="00D74D50"/>
    <w:rsid w:val="00D75DA1"/>
    <w:rsid w:val="00D767D7"/>
    <w:rsid w:val="00D77DA3"/>
    <w:rsid w:val="00D800AA"/>
    <w:rsid w:val="00D9098B"/>
    <w:rsid w:val="00DA50A4"/>
    <w:rsid w:val="00DA615D"/>
    <w:rsid w:val="00DA67AF"/>
    <w:rsid w:val="00DC209E"/>
    <w:rsid w:val="00DC2A51"/>
    <w:rsid w:val="00DC31BA"/>
    <w:rsid w:val="00DC3E6C"/>
    <w:rsid w:val="00DE618B"/>
    <w:rsid w:val="00DE6883"/>
    <w:rsid w:val="00DF4CE2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2E7F"/>
    <w:rsid w:val="00EB785F"/>
    <w:rsid w:val="00EC3DDE"/>
    <w:rsid w:val="00EC5277"/>
    <w:rsid w:val="00EC7260"/>
    <w:rsid w:val="00ED0AE8"/>
    <w:rsid w:val="00ED4AAE"/>
    <w:rsid w:val="00EE153F"/>
    <w:rsid w:val="00EE170E"/>
    <w:rsid w:val="00EE18D4"/>
    <w:rsid w:val="00EE669B"/>
    <w:rsid w:val="00F01391"/>
    <w:rsid w:val="00F048FE"/>
    <w:rsid w:val="00F06554"/>
    <w:rsid w:val="00F11B3C"/>
    <w:rsid w:val="00F145EA"/>
    <w:rsid w:val="00F14E55"/>
    <w:rsid w:val="00F20E61"/>
    <w:rsid w:val="00F226AE"/>
    <w:rsid w:val="00F2401F"/>
    <w:rsid w:val="00F24161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85E02"/>
    <w:rsid w:val="00F93C10"/>
    <w:rsid w:val="00F94A1A"/>
    <w:rsid w:val="00FA4102"/>
    <w:rsid w:val="00FA4296"/>
    <w:rsid w:val="00FC26B5"/>
    <w:rsid w:val="00FC3F33"/>
    <w:rsid w:val="00FD4C3F"/>
    <w:rsid w:val="00FD5023"/>
    <w:rsid w:val="00FD7953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84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2879</TotalTime>
  <Pages>5</Pages>
  <Words>1324</Words>
  <Characters>7552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277</cp:revision>
  <cp:lastPrinted>2019-06-03T11:09:00Z</cp:lastPrinted>
  <dcterms:created xsi:type="dcterms:W3CDTF">2017-07-17T08:21:00Z</dcterms:created>
  <dcterms:modified xsi:type="dcterms:W3CDTF">2019-06-03T11:09:00Z</dcterms:modified>
</cp:coreProperties>
</file>